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8C" w:rsidRPr="0054528C" w:rsidRDefault="0054528C" w:rsidP="0054528C">
      <w:pPr>
        <w:spacing w:before="120" w:after="0" w:line="360" w:lineRule="auto"/>
        <w:ind w:left="709"/>
        <w:jc w:val="right"/>
        <w:rPr>
          <w:rFonts w:ascii="Times New Roman" w:eastAsia="Times New Roman" w:hAnsi="Times New Roman" w:cs="Times New Roman"/>
          <w:u w:val="single"/>
        </w:rPr>
      </w:pPr>
      <w:r w:rsidRPr="0054528C">
        <w:rPr>
          <w:rFonts w:ascii="Times New Roman" w:eastAsia="Times New Roman" w:hAnsi="Times New Roman" w:cs="Times New Roman"/>
          <w:u w:val="single"/>
        </w:rPr>
        <w:t xml:space="preserve">Projekt z dnia 18.11.2016 r. </w:t>
      </w:r>
    </w:p>
    <w:p w:rsidR="0054528C" w:rsidRPr="0054528C" w:rsidRDefault="0054528C" w:rsidP="0054528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pacing w:val="54"/>
          <w:kern w:val="24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pacing w:val="54"/>
          <w:kern w:val="24"/>
          <w:sz w:val="24"/>
          <w:szCs w:val="24"/>
          <w:lang w:eastAsia="pl-PL"/>
        </w:rPr>
        <w:t>ROZPORZĄDZENIE</w:t>
      </w:r>
    </w:p>
    <w:p w:rsidR="0054528C" w:rsidRPr="0054528C" w:rsidRDefault="0054528C" w:rsidP="0054528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pacing w:val="54"/>
          <w:kern w:val="24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pacing w:val="54"/>
          <w:kern w:val="24"/>
          <w:sz w:val="24"/>
          <w:szCs w:val="24"/>
          <w:lang w:eastAsia="pl-PL"/>
        </w:rPr>
        <w:t xml:space="preserve">MINISTRA ENERGII </w:t>
      </w:r>
      <w:r w:rsidRPr="0054528C">
        <w:rPr>
          <w:rFonts w:ascii="Times New Roman" w:eastAsia="Times New Roman" w:hAnsi="Times New Roman" w:cs="Times New Roman"/>
          <w:b/>
          <w:spacing w:val="54"/>
          <w:kern w:val="24"/>
          <w:sz w:val="24"/>
          <w:szCs w:val="24"/>
          <w:vertAlign w:val="superscript"/>
          <w:lang w:eastAsia="pl-PL"/>
        </w:rPr>
        <w:footnoteReference w:customMarkFollows="1" w:id="1"/>
        <w:t>1)</w:t>
      </w:r>
    </w:p>
    <w:p w:rsidR="0054528C" w:rsidRPr="0054528C" w:rsidRDefault="0054528C" w:rsidP="0054528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                         2017 r.</w:t>
      </w:r>
    </w:p>
    <w:p w:rsidR="0054528C" w:rsidRPr="0054528C" w:rsidRDefault="0054528C" w:rsidP="0054528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parametrów technicznych i technologicznych wytwarzania energii elektrycznej lub ciepła w instalacjach odnawialnego źródła energii, miejsc i sposobów dokonywania pomiarów ilości energii elektrycznej, wymagań w zakresie pomiarów i rejestracji oraz minimalnego udziału biomasy lokalnej w łącznej masie biomasy spalanej w instalacjach odnawialnego źródła energii</w:t>
      </w:r>
    </w:p>
    <w:bookmarkEnd w:id="0"/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61 ustawy z dnia 20 lutego 2015 r. o odnawialnych źródłach energii (Dz. U. poz. 478 i 2365 oraz z 2016 r. poz. 925, 1579 i 1773), zarządza się, co następuje: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określa:</w:t>
      </w:r>
    </w:p>
    <w:p w:rsidR="0054528C" w:rsidRPr="0054528C" w:rsidRDefault="0054528C" w:rsidP="0054528C">
      <w:pPr>
        <w:spacing w:before="120" w:after="0" w:line="36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parametry techniczne i technologicznych wytwarzania energii elektrycznej lub ciepła w instalacjach odnawialnego źródła energii;</w:t>
      </w:r>
    </w:p>
    <w:p w:rsidR="0054528C" w:rsidRPr="0054528C" w:rsidRDefault="0054528C" w:rsidP="0054528C">
      <w:pPr>
        <w:spacing w:before="120" w:after="0" w:line="36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wymagania dotyczące pomiarów, rejestracji i sposobu obliczania ilości energii elektrycznej lub ciepła wytwarzanych w instalacjach odnawialnego źródła energii wykorzystujących, w procesie wytwarzania energii, nośniki energii, o których mowa w art. 2 pkt 22 ustawy z dnia 20 lutego 2015 r. o odnawialnych źródłach energii, zwanej dalej „ustawą”, oraz inne paliwa;</w:t>
      </w:r>
    </w:p>
    <w:p w:rsidR="0054528C" w:rsidRPr="0054528C" w:rsidRDefault="0054528C" w:rsidP="0054528C">
      <w:pPr>
        <w:spacing w:before="120" w:after="0" w:line="36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minimalny udział biomasy, o której mowa w art. 44 ust. 3 pkt 7 ustawy, w łącznej masie biomasy spalanej w instalacjach spalania wielopaliwowego, dedykowanych instalacjach spalania wielopaliwowego, układach hybrydowych oraz dedykowanych instalacjach spalania biomasy;</w:t>
      </w:r>
    </w:p>
    <w:p w:rsidR="0054528C" w:rsidRPr="0054528C" w:rsidRDefault="0054528C" w:rsidP="0054528C">
      <w:pPr>
        <w:spacing w:before="120" w:after="0" w:line="36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miejsce dokonywania pomiarów ilości energii elektrycznej wytworzonej w instalacjach odnawialnego źródła energii na potrzeby realizacji obowiązku potwierdzania danych, o którym mowa w art. 45 ust. 5 ustawy;</w:t>
      </w:r>
    </w:p>
    <w:p w:rsidR="0054528C" w:rsidRPr="0054528C" w:rsidRDefault="0054528C" w:rsidP="0054528C">
      <w:pPr>
        <w:spacing w:before="120" w:after="0" w:line="36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miejsce i sposób dokonywania pomiarów ilości energii elektrycznej na potrzeby ustalenia rzeczywistego rozliczenia obowiązku wytworzenia przez wytwórcę, który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wygrał aukcję, energii elektrycznej z odnawialnych źródeł energii, o której mowa w art. 72 ustawy;</w:t>
      </w:r>
    </w:p>
    <w:p w:rsidR="0054528C" w:rsidRPr="0054528C" w:rsidRDefault="0054528C" w:rsidP="0054528C">
      <w:pPr>
        <w:spacing w:before="120" w:after="0" w:line="36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metodę proporcjonalną określania ilości energii elektrycznej wprowadzonej do sieci, o której mowa w art. 92 ust. 12 ustawy.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w rozporządzaniu określenia oznaczają:</w:t>
      </w:r>
    </w:p>
    <w:p w:rsidR="0054528C" w:rsidRPr="0054528C" w:rsidRDefault="0054528C" w:rsidP="0054528C">
      <w:pPr>
        <w:numPr>
          <w:ilvl w:val="0"/>
          <w:numId w:val="14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mieszane paliwo wtórne – paliwo będące mieszanką biomasy lub biogazu oraz innych paliw, przygotowane poza instalacją odnawialnego źródła energii zużywającą to paliwo;</w:t>
      </w:r>
    </w:p>
    <w:p w:rsidR="0054528C" w:rsidRPr="0054528C" w:rsidRDefault="0054528C" w:rsidP="0054528C">
      <w:pPr>
        <w:numPr>
          <w:ilvl w:val="0"/>
          <w:numId w:val="14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– stacjonarne urządzenie techniczne, w którym paliwa są utleniane w celu wykorzystania wytworzonego w nim ciepła.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Parametry techniczne i technologiczne wytwarzania energii elektrycznej w instalacjach odnawialnego źródła energii, powinny umożliwiać:</w:t>
      </w:r>
    </w:p>
    <w:p w:rsidR="0054528C" w:rsidRPr="0054528C" w:rsidRDefault="0054528C" w:rsidP="0054528C">
      <w:pPr>
        <w:numPr>
          <w:ilvl w:val="0"/>
          <w:numId w:val="1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dotrzymanie parametrów jakościowych energii elektrycznej i standardów jakościowych obsługi odbiorców,</w:t>
      </w:r>
    </w:p>
    <w:p w:rsidR="0054528C" w:rsidRPr="0054528C" w:rsidRDefault="0054528C" w:rsidP="0054528C">
      <w:pPr>
        <w:numPr>
          <w:ilvl w:val="0"/>
          <w:numId w:val="1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siecią oraz spełnienie wymagań technicznych w zakresie przyłączania do sieci urządzeń wytwórczych – w przypadku źródeł przyłączanych do sieci.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techniczne i technologiczne wytwarzania ciepła w instalacjach  odnawialnego źródła energii, powinny umożliwiać dotrzymanie parametrów jakościowych nośnika ciepła i standardów jakościowych obsługi odbiorców przez podmiot obowiązany do jego zakupu oraz być dostosowane do wymagań technicznych w zakresie przyłączania do sieci urządzeń wytwórczych, a także do parametrów nośnika ciepła oraz warunków pracy sieci ciepłowniczej.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 1. W instalacji odnawialnego źródła energii, w której są spalane biomasa lub biogaz wspólnie z innymi paliwami, do energii wytwarzanej z odnawialnych źródeł energii zalicza się część energii elektrycznej lub ciepła odpowiadającą udziałowi energii chemicznej biomasy lub biogazu w energii chemicznej paliwa zużywanego do wytwarzania energii, obliczaną na podstawie rzeczywistych wartości opałowych tych paliw, z zastrzeżeniem § 8 ust. 2, według wzoru:</w:t>
      </w:r>
    </w:p>
    <w:p w:rsidR="0054528C" w:rsidRPr="0054528C" w:rsidRDefault="001441B1" w:rsidP="0054528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OZE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Bi</m:t>
                      </m:r>
                    </m:sub>
                  </m:sSub>
                </m:e>
              </m:nary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Kj</m:t>
                      </m:r>
                    </m:sub>
                  </m:sSub>
                </m:e>
              </m:nary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E ,</m:t>
          </m:r>
        </m:oMath>
      </m:oMathPara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t>gdzie poszczególne symbole oznaczają: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OZE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ab/>
        <w:t>– ilość energii elektrycznej lub ciepła wytworzonych z odnawialnych źródeł energii [w MWh lub GJ];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ab/>
        <w:t>–  ilość energii elektrycznej lub ciepła wytworzonych w instalacji odnawialnego źródła energii, w której są spalane biomasa lub biogaz wspólnie z innymi paliwami [w MWh lub GJ];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Bi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– masę biomasy lub biogazu, spalonych w instalacji odnawialnego źródła energii 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br/>
        <w:t>[w Mg];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Kj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ab/>
        <w:t>– masę paliwa innego niż biomasa lub biogaz, spalonego w instalacji odnawialnego źródła energii [w Mg];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Bi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ab/>
        <w:t>– wartość opałową biomasy lub biogazu spalonych w instalacji odnawialnego źródła energii [w MJ/ Mg];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Kj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ab/>
        <w:t>– wartość opałową paliwa innego niż biomasa lub biogaz, spalonego w instalacji odnawialnego źródła energii [w MJ/Mg];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ab/>
        <w:t>– liczbę rodzajów biomasy lub biogazu spalonych w instalacji odnawialnego źródła energii;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ab/>
        <w:t>– liczbę rodzajów paliw innych niż biomasa lub biogaz, spalonych w instalacji odnawialnego źródła energii.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t>2. Pomiary, rejestrację oraz obliczanie ilości energii elektrycznej lub ciepła wytworzonych z odnawialnych źródeł energii, oznaczoną symbolem „E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OZE</w:t>
      </w:r>
      <w:r w:rsidRPr="0054528C">
        <w:rPr>
          <w:rFonts w:ascii="Times New Roman" w:eastAsia="Times New Roman" w:hAnsi="Times New Roman" w:cs="Times New Roman"/>
          <w:sz w:val="24"/>
          <w:szCs w:val="24"/>
        </w:rPr>
        <w:t xml:space="preserve">”, wykonuje się zgodnie z: </w:t>
      </w:r>
    </w:p>
    <w:p w:rsidR="0054528C" w:rsidRPr="0054528C" w:rsidRDefault="0054528C" w:rsidP="0054528C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t>przepisami o miarach, w zakresie pomiarów;</w:t>
      </w:r>
    </w:p>
    <w:p w:rsidR="0054528C" w:rsidRPr="0054528C" w:rsidRDefault="0054528C" w:rsidP="0054528C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t>normami określającymi wymagania dotyczące kompetencji laboratoriów badawczych lub wzorcujących, zgodnie z którymi badania biomasy lub biogazu wykonywane będą w laboratoriach wykazujących się kompetencją techniczną i biegłością w zakresie procedur rozliczeń i badań udokumentowaną w rozumieniu tych norm.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spalania w instalacji odnawialnego źródła energii wytwórczej biomasy lub biogazu wspólnie z innymi paliwami:</w:t>
      </w:r>
    </w:p>
    <w:p w:rsidR="0054528C" w:rsidRPr="0054528C" w:rsidRDefault="0054528C" w:rsidP="0054528C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pomiary masy biomasy w postaci stałej i paliwa stałego innego niż biomasa obejmują pomiary masy każdego z tych paliw dostarczonych do procesu spalania;</w:t>
      </w:r>
    </w:p>
    <w:p w:rsidR="0054528C" w:rsidRPr="0054528C" w:rsidRDefault="0054528C" w:rsidP="0054528C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masy biomasy w postaci ciekłej lub biogazu oraz paliwa ciekłego lub gazowego innego niż biomasa lub biogaz powinny obejmować pomiary masy każdego z tych paliw dostarczonych do procesu spalania, wykonywane metodą bezpośrednią za pomocą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pomiaru masy (przepływomierze masowe) lub metodą pośrednią za pomocą pomiaru objętości z korekcją temperatury, a w przypadku paliw gazowych także ciśnienia tych paliw;</w:t>
      </w:r>
    </w:p>
    <w:p w:rsidR="0054528C" w:rsidRPr="0054528C" w:rsidRDefault="0054528C" w:rsidP="0054528C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pobieranie próbek do badania właściwości fizykochemicznych poszczególnych rodzajów paliw, niezbędnych do obliczenia ich wartości opałowej, zwanych dalej „właściwościami fizykochemicznymi”, oraz pomiar masy tych paliw należy wykonywać w tym samym czasie i miejscu;</w:t>
      </w:r>
    </w:p>
    <w:p w:rsidR="0054528C" w:rsidRPr="0054528C" w:rsidRDefault="0054528C" w:rsidP="0054528C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oznaczanie właściwości fizykochemicznych paliw powinno się odbywać zgodnie z normami dotyczącymi właściwości tych paliw;</w:t>
      </w:r>
    </w:p>
    <w:p w:rsidR="0054528C" w:rsidRPr="0054528C" w:rsidRDefault="0054528C" w:rsidP="0054528C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norm, o których mowa w pkt 4, dla danego rodzaju zużywanego paliwa oznaczanie właściwości fizykochemicznych tego paliwa odbywa się według metod </w:t>
      </w: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zwalidowanych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norm określających wymagania dotyczące kompetencji laboratoriów badawczych i wzorcujących.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stosowania w instalacji odnawialnego źródła energii mieszanego paliwa wtórnego należy:</w:t>
      </w:r>
    </w:p>
    <w:p w:rsidR="0054528C" w:rsidRPr="0054528C" w:rsidRDefault="0054528C" w:rsidP="0054528C">
      <w:pPr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pomiary masy tego paliwa dostarczonego do procesu spalania w tej instalacji odnawialnego źródła energii;</w:t>
      </w:r>
    </w:p>
    <w:p w:rsidR="0054528C" w:rsidRPr="0054528C" w:rsidRDefault="0054528C" w:rsidP="0054528C">
      <w:pPr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oznaczyć ciepło spalania i wykonać obliczenia wartości opałowej tego paliwa oraz próbek paliw wchodzących w skład mieszanego paliwa wtórnego;</w:t>
      </w:r>
    </w:p>
    <w:p w:rsidR="0054528C" w:rsidRPr="0054528C" w:rsidRDefault="0054528C" w:rsidP="0054528C">
      <w:pPr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rejestrować udział energii chemicznej biomasy lub biogazu w energii chemicznej mieszanego paliwa wtórnego zgodnie z § 9.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 przypadkach, o których mowa w § 5 i 6:</w:t>
      </w:r>
    </w:p>
    <w:p w:rsidR="0054528C" w:rsidRPr="0054528C" w:rsidRDefault="0054528C" w:rsidP="0054528C">
      <w:pPr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obliczenia i rozliczenia ilości wytworzonej energii elektrycznej lub ciepła dokonuje się zgodnie z procedurą rozliczeń na podstawie wskazań urządzeń i przyrządów pomiarowych w rozumieniu przepisów o miarach,</w:t>
      </w:r>
    </w:p>
    <w:p w:rsidR="0054528C" w:rsidRPr="0054528C" w:rsidRDefault="0054528C" w:rsidP="0054528C">
      <w:pPr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ciepła spalania i obliczenie wartości opałowej biomasy lub biogazu wykonuje się co 24 godziny z uśrednionej próby, z próbek pobieranych nie rzadziej niż:</w:t>
      </w:r>
    </w:p>
    <w:p w:rsidR="0054528C" w:rsidRPr="0054528C" w:rsidRDefault="0054528C" w:rsidP="0054528C">
      <w:pPr>
        <w:numPr>
          <w:ilvl w:val="1"/>
          <w:numId w:val="2"/>
        </w:numPr>
        <w:autoSpaceDE w:val="0"/>
        <w:autoSpaceDN w:val="0"/>
        <w:adjustRightInd w:val="0"/>
        <w:spacing w:before="120" w:after="0" w:line="360" w:lineRule="auto"/>
        <w:ind w:left="102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8 godzin – dla jednostek wytwórczych o całkowitej zainstalowanej mocy cieplnej poniżej 50 MW,</w:t>
      </w:r>
    </w:p>
    <w:p w:rsidR="0054528C" w:rsidRPr="0054528C" w:rsidRDefault="0054528C" w:rsidP="0054528C">
      <w:pPr>
        <w:numPr>
          <w:ilvl w:val="1"/>
          <w:numId w:val="2"/>
        </w:numPr>
        <w:autoSpaceDE w:val="0"/>
        <w:autoSpaceDN w:val="0"/>
        <w:adjustRightInd w:val="0"/>
        <w:spacing w:before="120" w:after="0" w:line="360" w:lineRule="auto"/>
        <w:ind w:left="102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4 godziny – dla jednostek wytwórczych o całkowitej zainstalowanej mocy cieplnej w zakresie od 50 MW do 250 MW,</w:t>
      </w:r>
    </w:p>
    <w:p w:rsidR="0054528C" w:rsidRPr="0054528C" w:rsidRDefault="0054528C" w:rsidP="0054528C">
      <w:pPr>
        <w:numPr>
          <w:ilvl w:val="1"/>
          <w:numId w:val="2"/>
        </w:numPr>
        <w:autoSpaceDE w:val="0"/>
        <w:autoSpaceDN w:val="0"/>
        <w:adjustRightInd w:val="0"/>
        <w:spacing w:before="120" w:after="0" w:line="360" w:lineRule="auto"/>
        <w:ind w:left="102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2 godziny – dla całkowitej zainstalowanej mocy cieplnej jednostki wytwórczej wyższej od 250 MW.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 przypadku:</w:t>
      </w:r>
    </w:p>
    <w:p w:rsidR="0054528C" w:rsidRPr="0054528C" w:rsidRDefault="0054528C" w:rsidP="0054528C">
      <w:pPr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okresowego zasilania pośredniego zbiornika paliwa, uniemożliwiającego pobranie próbki w czasie określonym w ust. 1 pkt 2, próbkę powinno się pobrać w trakcie ciągłej pracy układu zasilania zbiornika, nie rzadziej niż co 2 godziny;</w:t>
      </w:r>
    </w:p>
    <w:p w:rsidR="0054528C" w:rsidRPr="0054528C" w:rsidRDefault="0054528C" w:rsidP="0054528C">
      <w:pPr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rodzaju dostarczanego paliwa, próbki pobiera się w ciągu godziny od zmiany paliwa, nie później niż przed kolejną zmianą rodzaju dostarczanego paliwa, niezależnie od ostatnio pobranych próbek w czasie określonym w ust. 1 pkt 2 lub w pkt 1, przed zmianą rodzaju paliwa;</w:t>
      </w:r>
    </w:p>
    <w:p w:rsidR="0054528C" w:rsidRPr="0054528C" w:rsidRDefault="0054528C" w:rsidP="0054528C">
      <w:pPr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biomasy kierowanej bezpośrednio do pośredniego zbiornika paliwa lub do spalania, uniemożliwiającej pobranie próbek w czasie określonym w ust. 1 pkt 2 lub w pkt 1, uśrednioną próbę do oznaczenia ciepła spalania i obliczenia wartości opałowej biomasy należy przygotować z próbek pobieranych w okresie doby z każdej dostawy biomasy.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 układzie hybrydowym wykonuje się oddzielnie pomiary ilości energii dostarczonej do wytwarzania energii elektrycznej lub ciepła, a wytworzonej:</w:t>
      </w:r>
    </w:p>
    <w:p w:rsidR="0054528C" w:rsidRPr="0054528C" w:rsidRDefault="0054528C" w:rsidP="0054528C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z odnawialnych źródeł energii,</w:t>
      </w:r>
    </w:p>
    <w:p w:rsidR="0054528C" w:rsidRPr="0054528C" w:rsidRDefault="0054528C" w:rsidP="0054528C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ze źródeł innych niż odnawialne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– o ile nie są wykonywane pomiary, o których mowa w § 5 ust. 3 oraz w § 6 i 7.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układzie hybrydowym ilość energii elektrycznej lub ciepła wytworzonych z odnawialnych źródeł energii, oznaczoną symbolem „</w:t>
      </w: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OZEh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”, oblicza się, przyjmując proporcjonalny udział ilościowy energii wytworzonej z odnawialnych źródeł energii w ilości energii wytworzonej we wszystkich źródłach zasilających jednostkę wytwórczą, według wzoru:</w:t>
      </w:r>
    </w:p>
    <w:p w:rsidR="0054528C" w:rsidRPr="0054528C" w:rsidRDefault="001441B1" w:rsidP="0054528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OZEh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l-PL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l-P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l-PL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l-PL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POi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l-P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l-PL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l-PL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POi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l-PL"/>
                    </w:rPr>
                    <m:t xml:space="preserve">+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pl-PL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pl-PL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pl-PL"/>
                            </w:rPr>
                            <m:t>PKj</m:t>
                          </m:r>
                        </m:sub>
                      </m:sSub>
                    </m:e>
                  </m:nary>
                </m:e>
              </m:nary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 xml:space="preserve"> E ,</m:t>
          </m:r>
        </m:oMath>
      </m:oMathPara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poszczególne symbole oznaczają: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OZEh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ilość energii elektrycznej lub ciepła wytworzonych z odnawialnych źródeł energii w układzie hybrydowym [w MWh lub GJ];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całkowitą ilość energii elektrycznej lub ciepła wytworzonych w układzie hybrydowym [w MWh lub GJ];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POi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ilość energii elektrycznej lub ciepła wytworzonych z odnawialnych źródeł energii i wykorzystywanych w układzie hybrydowym [w MWh lub GJ];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PKj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ilość energii elektrycznej lub ciepła wytworzonych w źródle energii innym niż odnawialne źródło energii i wykorzystywanych w układzie hybrydowym [w MWh lub GJ];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liczbę odnawialnych źródeł energii wytwarzających nośniki energii wykorzystywane w układzie hybrydowym;</w:t>
      </w:r>
    </w:p>
    <w:p w:rsidR="0054528C" w:rsidRPr="0054528C" w:rsidRDefault="0054528C" w:rsidP="0054528C">
      <w:pPr>
        <w:autoSpaceDE w:val="0"/>
        <w:autoSpaceDN w:val="0"/>
        <w:adjustRightInd w:val="0"/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liczbę źródeł energii wytwarzających nośniki energii wykorzystywane w układzie hybrydowym, innych niż odnawialne źródła energii.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3.  Ilość energii elektrycznej wytworzonej z odnawialnego źródła energii w elektrowni wodnej z członem pompowym, oznaczoną symbolem „E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OZEW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”, oblicza się według wzoru:</w:t>
      </w:r>
    </w:p>
    <w:p w:rsidR="0054528C" w:rsidRPr="0054528C" w:rsidRDefault="001441B1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OZEW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CW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 xml:space="preserve">1-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l-P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c</m:t>
                      </m:r>
                    </m:sub>
                  </m:sSub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 xml:space="preserve"> ,</m:t>
          </m:r>
        </m:oMath>
      </m:oMathPara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poszczególne symbole oznaczają: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OZEW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ilość energii elektrycznej wytworzonej z odnawialnego źródła energii w elektrowni wodnej z członem pompowym [w MWh];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CW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całkowitą ilość energii elektrycznej wytworzonej w elektrowni wodnej z członem pompowym [w MWh];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objętość wody przepompowanej, określaną na podstawie pomiaru strumienia objętości wody przepompowanej [w m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];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c</w:t>
      </w:r>
      <w:proofErr w:type="spellEnd"/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– objętość całkowitą wody pobranej przez turbiny elektrowni wodnej, określaną na podstawie pomiaru strumienia objętości wody pobranej przez te turbiny [w m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].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4. W okresie kalibrowania lub serwisowania urządzeń służących do pomiaru strumienia objętości wody, o którym mowa ust. 3, dopuszcza się określenie objętości wody przepompowanej i wody pobranej przez turbiny dla celów obliczania ilości energii elektrycznej wytworzonej w odnawialnym źródle energii w elektrowni wodnej z członem pompowym przy wykorzystaniu metod pośrednich opartych o charakterystyki energetyczne hydrozespołów. Okres ten nie może przekroczyć 336 godzin w roku.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Przez kalibrowanie i serwisowanie urządzeń, o których mowa w ust. 4, rozumie się czynności wykonywane w sposób określony w instrukcji obsługi tych urządzeń.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9.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Dane dotyczące ilości energii elektrycznej lub ciepła wytwarzanych z odnawialnych źródeł energii za pomocą instalacji wykorzystujących w procesie wytwarzania energii nośniki energii, o których mowa w art. 2 pkt 22 ustawy, oraz wyniki pomiarów i obliczeń właściwości fizykochemicznych, o których mowa w § 5 ust. 3 oraz w § 6 i 7, a także dane uzyskane w wyniku tych pomiarów, rejestruje się w książce rejestrowej z ponumerowanymi kartami dziennymi lub z zastosowaniem elektronicznego systemu przetwarzania danych.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2. Rejestrację danych oraz wyników pomiarów i obliczeń w książce rejestrowej należy prowadzić w sposób spełniający następujące warunki:</w:t>
      </w:r>
    </w:p>
    <w:p w:rsidR="0054528C" w:rsidRPr="0054528C" w:rsidRDefault="0054528C" w:rsidP="0054528C">
      <w:pPr>
        <w:numPr>
          <w:ilvl w:val="0"/>
          <w:numId w:val="6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pozycję rejestrowanych danych oraz wyników pomiarów i obliczeń, po dokonaniu wpisów, podkreśla się poziomą linią;</w:t>
      </w:r>
    </w:p>
    <w:p w:rsidR="0054528C" w:rsidRPr="0054528C" w:rsidRDefault="0054528C" w:rsidP="0054528C">
      <w:pPr>
        <w:numPr>
          <w:ilvl w:val="0"/>
          <w:numId w:val="6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mogą być wprowadzane w sposób umożliwiający odczytanie poprawionego lub skreślonego zapisu; poprawki należy potwierdzić podpisem osoby rejestrującej.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3. Rejestrację danych oraz wyników pomiarów i obliczeń z zastosowaniem elektronicznego systemu przetwarzania danych należy prowadzić tak, aby:</w:t>
      </w:r>
    </w:p>
    <w:p w:rsidR="0054528C" w:rsidRPr="0054528C" w:rsidRDefault="0054528C" w:rsidP="0054528C">
      <w:pPr>
        <w:numPr>
          <w:ilvl w:val="0"/>
          <w:numId w:val="7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był możliwy wgląd do treści dokonywanych zapisów, a przechowywane dane oraz wyniki pomiarów i obliczeń były chronione przed zatarciem lub zniekształceniem;</w:t>
      </w:r>
    </w:p>
    <w:p w:rsidR="0054528C" w:rsidRPr="0054528C" w:rsidRDefault="0054528C" w:rsidP="0054528C">
      <w:pPr>
        <w:numPr>
          <w:ilvl w:val="0"/>
          <w:numId w:val="7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były zamieszczane w sposób chronologiczny;</w:t>
      </w:r>
    </w:p>
    <w:p w:rsidR="0054528C" w:rsidRPr="0054528C" w:rsidRDefault="0054528C" w:rsidP="0054528C">
      <w:pPr>
        <w:numPr>
          <w:ilvl w:val="0"/>
          <w:numId w:val="7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możliwe sporządzanie wydruków za każdy dzień.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Miejscem dokonywania pomiarów ilości energii elektrycznej wytworzonej w odnawialnych źródłach energii, na potrzeby realizacji obowiązku potwierdzenia danych, o których mowa w art. 45 ust. 5 ustawy oraz rozliczenia obowiązku wytworzenia przez wytwórcę, który wygrał aukcję, energii elektrycznej z odnawialnych źródeł energii, o której mowa w art. 72 ustawy, są zaciski:</w:t>
      </w:r>
    </w:p>
    <w:p w:rsidR="0054528C" w:rsidRPr="0054528C" w:rsidRDefault="0054528C" w:rsidP="0054528C">
      <w:pPr>
        <w:numPr>
          <w:ilvl w:val="0"/>
          <w:numId w:val="8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generatora;</w:t>
      </w:r>
    </w:p>
    <w:p w:rsidR="0054528C" w:rsidRPr="0054528C" w:rsidRDefault="0054528C" w:rsidP="0054528C">
      <w:pPr>
        <w:numPr>
          <w:ilvl w:val="0"/>
          <w:numId w:val="8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ogniwa fotowoltaicznego;</w:t>
      </w:r>
    </w:p>
    <w:p w:rsidR="0054528C" w:rsidRPr="0054528C" w:rsidRDefault="0054528C" w:rsidP="0054528C">
      <w:pPr>
        <w:numPr>
          <w:ilvl w:val="0"/>
          <w:numId w:val="8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ogniwa paliwowego, w którym następuje bezpośrednia przemiana energii chemicznej w energię elektryczną.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braku urządzeń pomiarowo-rozliczeniowych na zaciskach, o których mowa w ust. 1, dopuszcza się dokonywanie pomiarów w miejscu przyłączenia odnawialnego źródła energii do sieci operatora systemu elektroenergetycznego.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11.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w ramach jednego punktu wyprowadzenia mocy, przyłączona została więcej niż jedna instalacja odnawialnego źródła energii, dopuszcza się obliczenie ilości energii elektrycznej, o której mowa w art. 92 ust. 11 ustawy, metodą proporcjonalną w stosunku do ilości energii elektrycznej wskazanej na podstawie urządzeń pomiarowo-rozliczeniowych, według wzoru:</w:t>
      </w:r>
    </w:p>
    <w:p w:rsidR="0054528C" w:rsidRPr="0054528C" w:rsidRDefault="001441B1" w:rsidP="0054528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=E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b>
                      </m:sSub>
                    </m:e>
                  </m:nary>
                </m:e>
              </m:nary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,</m:t>
          </m:r>
        </m:oMath>
      </m:oMathPara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28C">
        <w:rPr>
          <w:rFonts w:ascii="Times New Roman" w:eastAsia="Times New Roman" w:hAnsi="Times New Roman" w:cs="Times New Roman"/>
          <w:sz w:val="24"/>
          <w:szCs w:val="24"/>
        </w:rPr>
        <w:t>gdzie poszczególne symbole oznaczają: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ilość energii elektrycznej wyprowadzonej do sieci i wytworzonej przez wszystkie instalacje odnawialnych źródłach energii, przyłączonych do danego punktu przyłączenia [w MWh];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N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ilość energii wprowadzonej do sieci przez instalacje „N”, dla której określana jest ilość energii elektrycznej wprowadzonej do sieci, na podstawie metody proporcjonalnej [w MWh];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liczba urządzeń pomiarowo-rozliczeniowych na zaciskach wszystkich generatorów instalacji „N”;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n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ilość energii elektrycznej wskazanej przez urządzenia pomiarowo-rozliczeniowe na zaciskach wszystkich generatorów instalacji „N” [w MWh];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liczba urządzeń pomiarowo-rozliczeniowych na zaciskach wszystkich generatorów instalacji, przyłączonych do tego samego punktu przyłączenia, innych niż instalacji „N”;</w:t>
      </w:r>
    </w:p>
    <w:p w:rsidR="0054528C" w:rsidRPr="0054528C" w:rsidRDefault="0054528C" w:rsidP="0054528C">
      <w:pPr>
        <w:spacing w:before="120" w:after="0" w:line="360" w:lineRule="auto"/>
        <w:ind w:left="1021" w:hanging="10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52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m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ilość energii elektrycznej wskazanej przez urządzenia pomiarowo-rozliczeniowe na zaciskach generatorów instalacji, przyłączonych do tego samego punktu przyłączenia, innych niż instalacji „N” [w MWh].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 przypadku jednostki wytwórczej, o której mowa w § 5 ust. 1, w której jest spalana biomasa w źródłach o mocy elektrycznej wyższej niż 5 MW, do energii wytworzonej z odnawialnych źródłach energii zalicza się energię elektryczną lub ciepło w ilości obliczonej według wzoru, o którym mowa w § 5 ust. 1, o ile udział wagowy biomasy lokalnej w łącznej masie biomasy w ilości określonej we wniosku, o którym mowa w art. 45 ust. 1 ustawy, dostarczonej do procesu spalania, wynosi nie mniej niż:</w:t>
      </w:r>
    </w:p>
    <w:p w:rsidR="0054528C" w:rsidRPr="0054528C" w:rsidRDefault="0054528C" w:rsidP="0054528C">
      <w:pPr>
        <w:numPr>
          <w:ilvl w:val="0"/>
          <w:numId w:val="9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40% – w 2017 r.;</w:t>
      </w:r>
    </w:p>
    <w:p w:rsidR="0054528C" w:rsidRPr="0054528C" w:rsidRDefault="0054528C" w:rsidP="0054528C">
      <w:pPr>
        <w:numPr>
          <w:ilvl w:val="0"/>
          <w:numId w:val="9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85% – w 2018 r.;</w:t>
      </w:r>
    </w:p>
    <w:p w:rsidR="0054528C" w:rsidRPr="0054528C" w:rsidRDefault="0054528C" w:rsidP="0054528C">
      <w:pPr>
        <w:numPr>
          <w:ilvl w:val="0"/>
          <w:numId w:val="9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85% – w 2019 r.;</w:t>
      </w:r>
    </w:p>
    <w:p w:rsidR="0054528C" w:rsidRPr="0054528C" w:rsidRDefault="0054528C" w:rsidP="0054528C">
      <w:pPr>
        <w:numPr>
          <w:ilvl w:val="0"/>
          <w:numId w:val="9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85% – w 2020 r.;</w:t>
      </w:r>
    </w:p>
    <w:p w:rsidR="0054528C" w:rsidRPr="0054528C" w:rsidRDefault="0054528C" w:rsidP="0054528C">
      <w:pPr>
        <w:numPr>
          <w:ilvl w:val="0"/>
          <w:numId w:val="9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85% – w 2021 r.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układu hybrydowego, w którym są spalane biomasa albo biomasa i paliwo pomocnicze w źródłach o mocy elektrycznej wyższej niż 20 MW, do energii wytworzonej z odnawialnych źródeł energii zalicza się energię elektryczną lub ciepło w ilości obliczonej według wzoru, o którym mowa w § 8 ust. 2, o ile udział wagowy biomasy lokalnej w łącznej masie biomasy w ilości określonej we wniosku, o którym mowa w art. 45 ust. 1 ustawy, dostarczonej do procesu spalania, wynosi nie mniej niż:</w:t>
      </w:r>
    </w:p>
    <w:p w:rsidR="0054528C" w:rsidRPr="0054528C" w:rsidRDefault="0054528C" w:rsidP="0054528C">
      <w:pPr>
        <w:numPr>
          <w:ilvl w:val="0"/>
          <w:numId w:val="10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20% – w 2017 r.;</w:t>
      </w:r>
    </w:p>
    <w:p w:rsidR="0054528C" w:rsidRPr="0054528C" w:rsidRDefault="0054528C" w:rsidP="0054528C">
      <w:pPr>
        <w:numPr>
          <w:ilvl w:val="0"/>
          <w:numId w:val="10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40% – w 2018 r.;</w:t>
      </w:r>
    </w:p>
    <w:p w:rsidR="0054528C" w:rsidRPr="0054528C" w:rsidRDefault="0054528C" w:rsidP="0054528C">
      <w:pPr>
        <w:numPr>
          <w:ilvl w:val="0"/>
          <w:numId w:val="10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50% – w 2019 r.;</w:t>
      </w:r>
    </w:p>
    <w:p w:rsidR="0054528C" w:rsidRPr="0054528C" w:rsidRDefault="0054528C" w:rsidP="0054528C">
      <w:pPr>
        <w:numPr>
          <w:ilvl w:val="0"/>
          <w:numId w:val="10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50% – w 2020 r.;</w:t>
      </w:r>
    </w:p>
    <w:p w:rsidR="0054528C" w:rsidRPr="0054528C" w:rsidRDefault="0054528C" w:rsidP="0054528C">
      <w:pPr>
        <w:numPr>
          <w:ilvl w:val="0"/>
          <w:numId w:val="10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50% – w 2021 r.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jednostki wytwórczej, w której są spalane wyłącznie biomasa albo biomasa i paliwo pomocnicze w źródłach o mocy elektrycznej wyższej niż 20 MW, do energii wytworzonej z odnawialnych źródłach energii zalicza się energię elektryczną lub ciepło w ilości wynoszącej 100% energii wytworzonej w instalacji odnawialnego źródła energii, o ile udział wagowy biomasy lokalnej, w łącznej masie biomasy w ilości określonej we wniosku, o którym mowa w art. 45 ust. 1 ustawy, dostarczonej do procesu spalania, wynosi nie mniej niż:</w:t>
      </w:r>
    </w:p>
    <w:p w:rsidR="0054528C" w:rsidRPr="0054528C" w:rsidRDefault="0054528C" w:rsidP="0054528C">
      <w:pPr>
        <w:numPr>
          <w:ilvl w:val="0"/>
          <w:numId w:val="11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20% – w 2017 r.;</w:t>
      </w:r>
    </w:p>
    <w:p w:rsidR="0054528C" w:rsidRPr="0054528C" w:rsidRDefault="0054528C" w:rsidP="0054528C">
      <w:pPr>
        <w:numPr>
          <w:ilvl w:val="0"/>
          <w:numId w:val="11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40% – w 2018 r.;</w:t>
      </w:r>
    </w:p>
    <w:p w:rsidR="0054528C" w:rsidRPr="0054528C" w:rsidRDefault="0054528C" w:rsidP="0054528C">
      <w:pPr>
        <w:numPr>
          <w:ilvl w:val="0"/>
          <w:numId w:val="11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50% – w 2019 r.;</w:t>
      </w:r>
    </w:p>
    <w:p w:rsidR="0054528C" w:rsidRPr="0054528C" w:rsidRDefault="0054528C" w:rsidP="0054528C">
      <w:pPr>
        <w:numPr>
          <w:ilvl w:val="0"/>
          <w:numId w:val="11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50% – w 2020 r.;</w:t>
      </w:r>
    </w:p>
    <w:p w:rsidR="0054528C" w:rsidRPr="0054528C" w:rsidRDefault="0054528C" w:rsidP="0054528C">
      <w:pPr>
        <w:numPr>
          <w:ilvl w:val="0"/>
          <w:numId w:val="11"/>
        </w:numPr>
        <w:spacing w:before="120" w:after="0" w:line="360" w:lineRule="auto"/>
        <w:ind w:left="510" w:hanging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50% – w 2021 r.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gdy jednostka wytwórcza, o której mowa w ust. 2 lub 3, lub jej część będąca kotłem, została oddana do użytkowania do dnia 31 grudnia 2015 r., udział wagowy biomasy lokalnej dla tej jednostki jest określony na poziomie 20%, z wyjątkiem 2017 r., w którym udział ten wynosi 10%.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gdy jednostka wytwórcza lub jej część będąca kotłem została do dnia 31 grudnia 2016 r. przebudowana w celu spalania w niej wyłącznie biomasy albo biomasy i 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paliwa pomocniczego, udział wagowy biomasy lokalnej dla tej jednostki jest określony na poziomie 20%, z wyjątkiem 2017 r., w którym udział ten wynosi 10%.</w:t>
      </w:r>
    </w:p>
    <w:p w:rsidR="0054528C" w:rsidRPr="0054528C" w:rsidRDefault="0054528C" w:rsidP="0054528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Przepisów ust. 1–5 nie stosuje się do jednostek wytwórczych, w których odpady z przemysłu przetwarzającego produkty z produkcji leśnej są spalane w miejscu ich powstania.</w:t>
      </w:r>
    </w:p>
    <w:p w:rsidR="0054528C" w:rsidRPr="0054528C" w:rsidRDefault="0054528C" w:rsidP="0054528C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</w:t>
      </w:r>
      <w:r w:rsidRPr="0054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wchodzi w życie z dniem 1 lipca 2017 r.</w:t>
      </w:r>
    </w:p>
    <w:p w:rsidR="0054528C" w:rsidRPr="0054528C" w:rsidRDefault="0054528C" w:rsidP="0054528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5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 ENERGII</w:t>
      </w: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528C" w:rsidRPr="0054528C" w:rsidRDefault="0054528C" w:rsidP="0054528C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04CA" w:rsidRDefault="007304CA"/>
    <w:sectPr w:rsidR="0073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B1" w:rsidRDefault="001441B1" w:rsidP="0054528C">
      <w:pPr>
        <w:spacing w:after="0" w:line="240" w:lineRule="auto"/>
      </w:pPr>
      <w:r>
        <w:separator/>
      </w:r>
    </w:p>
  </w:endnote>
  <w:endnote w:type="continuationSeparator" w:id="0">
    <w:p w:rsidR="001441B1" w:rsidRDefault="001441B1" w:rsidP="0054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B1" w:rsidRDefault="001441B1" w:rsidP="0054528C">
      <w:pPr>
        <w:spacing w:after="0" w:line="240" w:lineRule="auto"/>
      </w:pPr>
      <w:r>
        <w:separator/>
      </w:r>
    </w:p>
  </w:footnote>
  <w:footnote w:type="continuationSeparator" w:id="0">
    <w:p w:rsidR="001441B1" w:rsidRDefault="001441B1" w:rsidP="0054528C">
      <w:pPr>
        <w:spacing w:after="0" w:line="240" w:lineRule="auto"/>
      </w:pPr>
      <w:r>
        <w:continuationSeparator/>
      </w:r>
    </w:p>
  </w:footnote>
  <w:footnote w:id="1">
    <w:p w:rsidR="0054528C" w:rsidRDefault="0054528C" w:rsidP="0054528C">
      <w:pPr>
        <w:pStyle w:val="Tekstprzypisudolnego"/>
        <w:ind w:left="708" w:firstLine="1"/>
      </w:pPr>
      <w:r>
        <w:rPr>
          <w:rStyle w:val="Odwoanieprzypisudolnego"/>
        </w:rPr>
        <w:t>1)</w:t>
      </w:r>
      <w:r>
        <w:t xml:space="preserve"> </w:t>
      </w:r>
      <w:r w:rsidRPr="004B1FEF">
        <w:t>Minister Energii kieruje działem administracji rządowej - energia, na podstawie § 1 ust. 2 pkt 1 rozporządzenia Prezesa Rady Ministrów z dnia 9 grudnia 2015 r. w sprawie szczegółowego zakresu działania Ministra Energii (Dz. U. poz. 2087).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3E34"/>
    <w:multiLevelType w:val="hybridMultilevel"/>
    <w:tmpl w:val="AD4CC2C6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7F98"/>
    <w:multiLevelType w:val="hybridMultilevel"/>
    <w:tmpl w:val="2E1C639E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122E0"/>
    <w:multiLevelType w:val="hybridMultilevel"/>
    <w:tmpl w:val="66BA738C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35B5"/>
    <w:multiLevelType w:val="hybridMultilevel"/>
    <w:tmpl w:val="C5BEC1D8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77B5D"/>
    <w:multiLevelType w:val="hybridMultilevel"/>
    <w:tmpl w:val="CE02A398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C160D"/>
    <w:multiLevelType w:val="hybridMultilevel"/>
    <w:tmpl w:val="CDB41772"/>
    <w:lvl w:ilvl="0" w:tplc="B9BE38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41780"/>
    <w:multiLevelType w:val="hybridMultilevel"/>
    <w:tmpl w:val="36805AA8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0ACF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756A4"/>
    <w:multiLevelType w:val="hybridMultilevel"/>
    <w:tmpl w:val="578E5D1E"/>
    <w:lvl w:ilvl="0" w:tplc="216EFF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FC1ABC"/>
    <w:multiLevelType w:val="hybridMultilevel"/>
    <w:tmpl w:val="F558DA3C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003A9"/>
    <w:multiLevelType w:val="hybridMultilevel"/>
    <w:tmpl w:val="1A3274AE"/>
    <w:lvl w:ilvl="0" w:tplc="A59A7BC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65204166"/>
    <w:multiLevelType w:val="hybridMultilevel"/>
    <w:tmpl w:val="5AACCB12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732E4"/>
    <w:multiLevelType w:val="hybridMultilevel"/>
    <w:tmpl w:val="830CE870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D2A6F"/>
    <w:multiLevelType w:val="hybridMultilevel"/>
    <w:tmpl w:val="2F64930E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D204D"/>
    <w:multiLevelType w:val="hybridMultilevel"/>
    <w:tmpl w:val="E17ABC3A"/>
    <w:lvl w:ilvl="0" w:tplc="216EF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8C"/>
    <w:rsid w:val="001441B1"/>
    <w:rsid w:val="00235E64"/>
    <w:rsid w:val="0054528C"/>
    <w:rsid w:val="005E7327"/>
    <w:rsid w:val="007304CA"/>
    <w:rsid w:val="00F0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4528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28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2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4528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28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2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2547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Turska Dominika</dc:creator>
  <cp:lastModifiedBy>Magda</cp:lastModifiedBy>
  <cp:revision>2</cp:revision>
  <cp:lastPrinted>2017-01-23T10:04:00Z</cp:lastPrinted>
  <dcterms:created xsi:type="dcterms:W3CDTF">2017-01-23T10:14:00Z</dcterms:created>
  <dcterms:modified xsi:type="dcterms:W3CDTF">2017-01-23T10:14:00Z</dcterms:modified>
</cp:coreProperties>
</file>